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D92519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60101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F46C81">
              <w:rPr>
                <w:b/>
                <w:color w:val="000000"/>
                <w:szCs w:val="28"/>
              </w:rPr>
              <w:t>1</w:t>
            </w:r>
            <w:r w:rsidR="00A41358">
              <w:rPr>
                <w:b/>
                <w:color w:val="000000"/>
                <w:szCs w:val="28"/>
              </w:rPr>
              <w:t>0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46C81" w:rsidRPr="002F333E" w:rsidRDefault="00F46C81" w:rsidP="00F46C81">
      <w:pPr>
        <w:shd w:val="clear" w:color="auto" w:fill="FFFFFF"/>
        <w:jc w:val="both"/>
        <w:rPr>
          <w:b/>
          <w:bCs/>
          <w:szCs w:val="28"/>
        </w:rPr>
      </w:pPr>
      <w:r w:rsidRPr="002F333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установлении формы </w:t>
      </w:r>
      <w:r w:rsidRPr="002F333E">
        <w:rPr>
          <w:b/>
          <w:bCs/>
          <w:szCs w:val="28"/>
        </w:rPr>
        <w:t>протокола об итогах сбора подписей избирателей</w:t>
      </w:r>
      <w:r>
        <w:rPr>
          <w:b/>
          <w:bCs/>
          <w:szCs w:val="28"/>
        </w:rPr>
        <w:t xml:space="preserve"> в поддержку </w:t>
      </w:r>
      <w:r w:rsidRPr="00AC4F1E">
        <w:rPr>
          <w:b/>
          <w:bCs/>
          <w:szCs w:val="28"/>
        </w:rPr>
        <w:t xml:space="preserve">выдвижения кандидата </w:t>
      </w:r>
      <w:r>
        <w:rPr>
          <w:b/>
          <w:bCs/>
          <w:szCs w:val="28"/>
        </w:rPr>
        <w:t>при проведении дополнительных выборов</w:t>
      </w:r>
      <w:r w:rsidRPr="00AC4F1E">
        <w:rPr>
          <w:b/>
          <w:bCs/>
          <w:szCs w:val="28"/>
        </w:rPr>
        <w:t xml:space="preserve">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 w:rsidR="0054117F"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54117F">
        <w:rPr>
          <w:b/>
          <w:bCs/>
          <w:szCs w:val="28"/>
        </w:rPr>
        <w:t>ого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>г</w:t>
      </w:r>
      <w:r w:rsidR="0054117F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="0054117F">
        <w:rPr>
          <w:b/>
          <w:bCs/>
          <w:szCs w:val="28"/>
        </w:rPr>
        <w:t>Ивановский</w:t>
      </w:r>
      <w:r>
        <w:rPr>
          <w:b/>
          <w:bCs/>
          <w:szCs w:val="28"/>
        </w:rPr>
        <w:t xml:space="preserve"> шестого созыва </w:t>
      </w:r>
      <w:r w:rsidRPr="00962BA3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AB6560">
        <w:rPr>
          <w:b/>
          <w:bCs/>
          <w:szCs w:val="28"/>
        </w:rPr>
        <w:t>многомандатном</w:t>
      </w:r>
      <w:r>
        <w:rPr>
          <w:b/>
          <w:bCs/>
          <w:szCs w:val="28"/>
        </w:rPr>
        <w:t>у</w:t>
      </w:r>
      <w:r w:rsidRPr="00AB6560">
        <w:rPr>
          <w:b/>
          <w:bCs/>
          <w:szCs w:val="28"/>
        </w:rPr>
        <w:t xml:space="preserve"> избирательному округу №</w:t>
      </w:r>
      <w:r w:rsidRPr="00962BA3">
        <w:rPr>
          <w:b/>
          <w:bCs/>
          <w:szCs w:val="28"/>
        </w:rPr>
        <w:t> </w:t>
      </w:r>
      <w:r>
        <w:rPr>
          <w:b/>
          <w:bCs/>
          <w:szCs w:val="28"/>
        </w:rPr>
        <w:t>15</w:t>
      </w:r>
      <w:r w:rsidR="0054117F">
        <w:rPr>
          <w:b/>
          <w:bCs/>
          <w:szCs w:val="28"/>
        </w:rPr>
        <w:t>2</w:t>
      </w:r>
    </w:p>
    <w:p w:rsidR="00F46C81" w:rsidRPr="002F333E" w:rsidRDefault="00F46C81" w:rsidP="00F46C81">
      <w:pPr>
        <w:rPr>
          <w:b/>
          <w:bCs/>
          <w:szCs w:val="28"/>
        </w:rPr>
      </w:pPr>
    </w:p>
    <w:p w:rsidR="005D5100" w:rsidRDefault="00F46C81" w:rsidP="00F46C81">
      <w:pPr>
        <w:ind w:firstLine="709"/>
        <w:jc w:val="both"/>
        <w:rPr>
          <w:bCs/>
          <w:szCs w:val="28"/>
        </w:rPr>
      </w:pPr>
      <w:r w:rsidRPr="002F333E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2F333E">
        <w:rPr>
          <w:szCs w:val="28"/>
        </w:rPr>
        <w:t>пунктами 11, 12 статьи 26 Закона Санкт-Петербурга от 21 мая 2014 года № 303-46 «О выборах депутатов муниципальных советов внутригородских муниципальны</w:t>
      </w:r>
      <w:r>
        <w:rPr>
          <w:szCs w:val="28"/>
        </w:rPr>
        <w:t xml:space="preserve">х образований Санкт-Петербурга», решением Санкт-Петербургской избирательной комиссии от 28 апреля </w:t>
      </w:r>
      <w:r>
        <w:rPr>
          <w:szCs w:val="28"/>
        </w:rPr>
        <w:br/>
        <w:t xml:space="preserve"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Муниципального </w:t>
      </w:r>
      <w:r w:rsidR="0054117F">
        <w:rPr>
          <w:bCs/>
          <w:szCs w:val="28"/>
        </w:rPr>
        <w:t>С</w:t>
      </w:r>
      <w:r w:rsidR="004A1E96"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54117F">
        <w:rPr>
          <w:bCs/>
          <w:szCs w:val="28"/>
        </w:rPr>
        <w:t xml:space="preserve">ого </w:t>
      </w:r>
      <w:r w:rsidR="004A1E96" w:rsidRPr="004A1E96">
        <w:rPr>
          <w:bCs/>
          <w:szCs w:val="28"/>
        </w:rPr>
        <w:t xml:space="preserve"> округ</w:t>
      </w:r>
      <w:r w:rsidR="0054117F">
        <w:rPr>
          <w:bCs/>
          <w:szCs w:val="28"/>
        </w:rPr>
        <w:t>а</w:t>
      </w:r>
      <w:r w:rsidR="004A1E96" w:rsidRPr="004A1E96">
        <w:rPr>
          <w:bCs/>
          <w:szCs w:val="28"/>
        </w:rPr>
        <w:t xml:space="preserve"> </w:t>
      </w:r>
      <w:r w:rsidR="0054117F">
        <w:rPr>
          <w:bCs/>
          <w:szCs w:val="28"/>
        </w:rPr>
        <w:t>Ивановский</w:t>
      </w:r>
      <w:r w:rsidR="004A1E96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4901C1">
        <w:rPr>
          <w:bCs/>
          <w:szCs w:val="28"/>
        </w:rPr>
        <w:t>2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F46C81" w:rsidRPr="002F333E" w:rsidRDefault="00F46C81" w:rsidP="009B5B52">
      <w:pPr>
        <w:autoSpaceDE w:val="0"/>
        <w:autoSpaceDN w:val="0"/>
        <w:adjustRightInd w:val="0"/>
        <w:jc w:val="both"/>
        <w:rPr>
          <w:szCs w:val="28"/>
        </w:rPr>
      </w:pPr>
      <w:r w:rsidRPr="002F333E">
        <w:rPr>
          <w:szCs w:val="28"/>
        </w:rPr>
        <w:t>1.</w:t>
      </w:r>
      <w:r w:rsidRPr="002F333E">
        <w:rPr>
          <w:b/>
          <w:szCs w:val="28"/>
        </w:rPr>
        <w:t> </w:t>
      </w:r>
      <w:r w:rsidRPr="002F333E">
        <w:rPr>
          <w:szCs w:val="28"/>
        </w:rPr>
        <w:t xml:space="preserve">Установить форму протокола </w:t>
      </w:r>
      <w:r w:rsidRPr="004C67B7">
        <w:rPr>
          <w:bCs/>
          <w:szCs w:val="28"/>
        </w:rPr>
        <w:t xml:space="preserve">об итогах сбора подписей избирателей в поддержку выдвижения кандидата при проведении дополнительных выборов </w:t>
      </w:r>
      <w:r w:rsidRPr="00F46C81">
        <w:rPr>
          <w:bCs/>
          <w:szCs w:val="28"/>
        </w:rPr>
        <w:t xml:space="preserve">депутатов Муниципального </w:t>
      </w:r>
      <w:r w:rsidR="004901C1">
        <w:rPr>
          <w:bCs/>
          <w:szCs w:val="28"/>
        </w:rPr>
        <w:t>С</w:t>
      </w:r>
      <w:r w:rsidRPr="00F46C81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4901C1">
        <w:rPr>
          <w:bCs/>
          <w:szCs w:val="28"/>
        </w:rPr>
        <w:t>ого</w:t>
      </w:r>
      <w:r w:rsidRPr="00F46C81">
        <w:rPr>
          <w:bCs/>
          <w:szCs w:val="28"/>
        </w:rPr>
        <w:t xml:space="preserve"> округ</w:t>
      </w:r>
      <w:r w:rsidR="004901C1">
        <w:rPr>
          <w:bCs/>
          <w:szCs w:val="28"/>
        </w:rPr>
        <w:t>а</w:t>
      </w:r>
      <w:r w:rsidRPr="00F46C81">
        <w:rPr>
          <w:bCs/>
          <w:szCs w:val="28"/>
        </w:rPr>
        <w:t xml:space="preserve"> </w:t>
      </w:r>
      <w:r w:rsidR="004901C1">
        <w:rPr>
          <w:bCs/>
          <w:szCs w:val="28"/>
        </w:rPr>
        <w:t>Ивановский</w:t>
      </w:r>
      <w:r w:rsidRPr="00F46C81">
        <w:rPr>
          <w:bCs/>
          <w:szCs w:val="28"/>
        </w:rPr>
        <w:t xml:space="preserve"> шестого созыва по многомандатному избирательному округу № 15</w:t>
      </w:r>
      <w:r w:rsidR="004901C1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F46C81">
        <w:rPr>
          <w:szCs w:val="28"/>
        </w:rPr>
        <w:t>согласно</w:t>
      </w:r>
      <w:r w:rsidRPr="002F333E">
        <w:rPr>
          <w:szCs w:val="28"/>
        </w:rPr>
        <w:t xml:space="preserve"> приложению к настоящему решению.</w:t>
      </w:r>
    </w:p>
    <w:p w:rsidR="00F07760" w:rsidRPr="00F019C8" w:rsidRDefault="005D5100" w:rsidP="004A1E96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D92519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D92519">
        <w:rPr>
          <w:szCs w:val="28"/>
        </w:rPr>
        <w:t>С.И. Г</w:t>
      </w:r>
      <w:bookmarkStart w:id="0" w:name="_GoBack"/>
      <w:bookmarkEnd w:id="0"/>
      <w:r w:rsidR="00D92519">
        <w:rPr>
          <w:szCs w:val="28"/>
        </w:rPr>
        <w:t>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750542" w:rsidRDefault="00750542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Default="00A41358" w:rsidP="00750542">
      <w:pPr>
        <w:jc w:val="both"/>
        <w:rPr>
          <w:b/>
          <w:szCs w:val="28"/>
        </w:rPr>
      </w:pPr>
    </w:p>
    <w:p w:rsidR="00A41358" w:rsidRPr="004A1E96" w:rsidRDefault="00A41358" w:rsidP="00750542">
      <w:pPr>
        <w:jc w:val="both"/>
        <w:rPr>
          <w:b/>
          <w:szCs w:val="28"/>
        </w:rPr>
      </w:pPr>
    </w:p>
    <w:p w:rsidR="00F46C81" w:rsidRPr="0057406A" w:rsidRDefault="00F46C81" w:rsidP="00F46C81">
      <w:pPr>
        <w:ind w:left="5812"/>
        <w:rPr>
          <w:sz w:val="24"/>
        </w:rPr>
      </w:pPr>
      <w:r w:rsidRPr="0057406A">
        <w:rPr>
          <w:sz w:val="24"/>
        </w:rPr>
        <w:t>Приложение</w:t>
      </w:r>
    </w:p>
    <w:p w:rsidR="00F46C81" w:rsidRPr="0057406A" w:rsidRDefault="00F46C81" w:rsidP="00F46C81">
      <w:pPr>
        <w:tabs>
          <w:tab w:val="left" w:pos="7410"/>
          <w:tab w:val="right" w:pos="9355"/>
        </w:tabs>
        <w:ind w:left="5812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№24</w:t>
      </w:r>
    </w:p>
    <w:p w:rsidR="00F46C81" w:rsidRPr="0057406A" w:rsidRDefault="00F46C81" w:rsidP="00F46C81">
      <w:pPr>
        <w:ind w:left="5812"/>
        <w:rPr>
          <w:sz w:val="24"/>
        </w:rPr>
      </w:pPr>
      <w:r w:rsidRPr="0057406A">
        <w:rPr>
          <w:sz w:val="24"/>
        </w:rPr>
        <w:t>от «</w:t>
      </w:r>
      <w:r>
        <w:rPr>
          <w:sz w:val="24"/>
        </w:rPr>
        <w:t>04</w:t>
      </w:r>
      <w:r w:rsidRPr="0057406A">
        <w:rPr>
          <w:sz w:val="24"/>
        </w:rPr>
        <w:t>»_</w:t>
      </w:r>
      <w:r>
        <w:rPr>
          <w:sz w:val="24"/>
        </w:rPr>
        <w:t>07</w:t>
      </w:r>
      <w:r w:rsidRPr="0057406A">
        <w:rPr>
          <w:sz w:val="24"/>
        </w:rPr>
        <w:t>_</w:t>
      </w:r>
      <w:r>
        <w:rPr>
          <w:sz w:val="24"/>
        </w:rPr>
        <w:t>2022</w:t>
      </w:r>
      <w:r w:rsidRPr="0057406A">
        <w:rPr>
          <w:sz w:val="24"/>
        </w:rPr>
        <w:t xml:space="preserve"> года №</w:t>
      </w:r>
      <w:r>
        <w:rPr>
          <w:sz w:val="24"/>
        </w:rPr>
        <w:t>25-1</w:t>
      </w:r>
      <w:r w:rsidR="00A41358">
        <w:rPr>
          <w:sz w:val="24"/>
        </w:rPr>
        <w:t>0</w:t>
      </w:r>
    </w:p>
    <w:p w:rsidR="00F46C81" w:rsidRPr="0057406A" w:rsidRDefault="00F46C81" w:rsidP="00F46C81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</w:p>
    <w:p w:rsidR="00F46C81" w:rsidRPr="002F333E" w:rsidRDefault="00F46C81" w:rsidP="00F46C81">
      <w:pPr>
        <w:spacing w:before="120"/>
        <w:rPr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>ПРОТОКОЛ</w:t>
      </w:r>
    </w:p>
    <w:p w:rsidR="00F46C81" w:rsidRPr="002F333E" w:rsidRDefault="00F46C81" w:rsidP="00F46C81">
      <w:pPr>
        <w:rPr>
          <w:rFonts w:ascii="Times New Roman CYR" w:hAnsi="Times New Roman CYR"/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в поддержку </w:t>
      </w:r>
    </w:p>
    <w:p w:rsidR="00F46C81" w:rsidRDefault="00F46C81" w:rsidP="00F46C81">
      <w:pPr>
        <w:rPr>
          <w:b/>
          <w:sz w:val="23"/>
          <w:szCs w:val="23"/>
        </w:rPr>
      </w:pPr>
      <w:r w:rsidRPr="00FA6D03">
        <w:rPr>
          <w:b/>
          <w:sz w:val="23"/>
          <w:szCs w:val="23"/>
        </w:rPr>
        <w:t xml:space="preserve">выдвижения </w:t>
      </w:r>
      <w:r>
        <w:rPr>
          <w:b/>
          <w:sz w:val="23"/>
          <w:szCs w:val="23"/>
        </w:rPr>
        <w:t xml:space="preserve">______________________________________________________________ </w:t>
      </w:r>
    </w:p>
    <w:p w:rsidR="00F46C81" w:rsidRPr="00BC7AA5" w:rsidRDefault="00F46C81" w:rsidP="00F46C81">
      <w:pPr>
        <w:rPr>
          <w:sz w:val="16"/>
          <w:szCs w:val="16"/>
        </w:rPr>
      </w:pPr>
      <w:r w:rsidRPr="00BC7AA5">
        <w:rPr>
          <w:sz w:val="16"/>
          <w:szCs w:val="16"/>
        </w:rPr>
        <w:t xml:space="preserve">                  самовыдвижения / выдвижения избирательным объединением </w:t>
      </w:r>
    </w:p>
    <w:p w:rsidR="00F46C81" w:rsidRPr="002F333E" w:rsidRDefault="00F46C81" w:rsidP="00F46C81">
      <w:pPr>
        <w:rPr>
          <w:rFonts w:ascii="Times New Roman CYR" w:hAnsi="Times New Roman CYR"/>
          <w:b/>
          <w:sz w:val="24"/>
        </w:rPr>
      </w:pPr>
      <w:r w:rsidRPr="00FA6D03">
        <w:rPr>
          <w:b/>
          <w:sz w:val="23"/>
          <w:szCs w:val="23"/>
        </w:rPr>
        <w:t xml:space="preserve">кандидата </w:t>
      </w:r>
      <w:r w:rsidRPr="00FA6D03">
        <w:rPr>
          <w:b/>
          <w:bCs/>
          <w:sz w:val="23"/>
          <w:szCs w:val="23"/>
        </w:rPr>
        <w:t xml:space="preserve">при проведении дополнительных выборов </w:t>
      </w:r>
      <w:r w:rsidRPr="00F46C81">
        <w:rPr>
          <w:b/>
          <w:bCs/>
          <w:sz w:val="23"/>
          <w:szCs w:val="23"/>
        </w:rPr>
        <w:t xml:space="preserve">депутатов Муниципального </w:t>
      </w:r>
      <w:r w:rsidR="004901C1">
        <w:rPr>
          <w:b/>
          <w:bCs/>
          <w:sz w:val="23"/>
          <w:szCs w:val="23"/>
        </w:rPr>
        <w:t>С</w:t>
      </w:r>
      <w:r w:rsidRPr="00F46C81">
        <w:rPr>
          <w:b/>
          <w:bCs/>
          <w:sz w:val="23"/>
          <w:szCs w:val="23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4901C1">
        <w:rPr>
          <w:b/>
          <w:bCs/>
          <w:sz w:val="23"/>
          <w:szCs w:val="23"/>
        </w:rPr>
        <w:t>ого</w:t>
      </w:r>
      <w:r w:rsidRPr="00F46C81">
        <w:rPr>
          <w:b/>
          <w:bCs/>
          <w:sz w:val="23"/>
          <w:szCs w:val="23"/>
        </w:rPr>
        <w:t xml:space="preserve"> округ</w:t>
      </w:r>
      <w:r w:rsidR="004901C1">
        <w:rPr>
          <w:b/>
          <w:bCs/>
          <w:sz w:val="23"/>
          <w:szCs w:val="23"/>
        </w:rPr>
        <w:t>а</w:t>
      </w:r>
      <w:r w:rsidRPr="00F46C81">
        <w:rPr>
          <w:b/>
          <w:bCs/>
          <w:sz w:val="23"/>
          <w:szCs w:val="23"/>
        </w:rPr>
        <w:t xml:space="preserve"> </w:t>
      </w:r>
      <w:r w:rsidR="004901C1">
        <w:rPr>
          <w:b/>
          <w:bCs/>
          <w:sz w:val="23"/>
          <w:szCs w:val="23"/>
        </w:rPr>
        <w:t>Ивановский</w:t>
      </w:r>
      <w:r w:rsidRPr="00F46C81">
        <w:rPr>
          <w:b/>
          <w:bCs/>
          <w:sz w:val="23"/>
          <w:szCs w:val="23"/>
        </w:rPr>
        <w:t xml:space="preserve"> шестого созыва по многомандатному избирательному округу № 15</w:t>
      </w:r>
      <w:r w:rsidR="004901C1">
        <w:rPr>
          <w:b/>
          <w:bCs/>
          <w:sz w:val="23"/>
          <w:szCs w:val="23"/>
        </w:rPr>
        <w:t>2</w:t>
      </w:r>
      <w:r>
        <w:rPr>
          <w:bCs/>
          <w:szCs w:val="28"/>
        </w:rPr>
        <w:t xml:space="preserve"> </w:t>
      </w:r>
      <w:r w:rsidRPr="002F333E"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________________________________________________________________________________</w:t>
      </w:r>
    </w:p>
    <w:p w:rsidR="00F46C81" w:rsidRPr="002F333E" w:rsidRDefault="00F46C81" w:rsidP="00F46C81">
      <w:pPr>
        <w:rPr>
          <w:rFonts w:ascii="Times New Roman CYR" w:hAnsi="Times New Roman CYR"/>
          <w:sz w:val="16"/>
          <w:szCs w:val="16"/>
        </w:rPr>
      </w:pPr>
      <w:r w:rsidRPr="002F333E">
        <w:rPr>
          <w:rFonts w:ascii="Times New Roman CYR" w:hAnsi="Times New Roman CYR"/>
          <w:sz w:val="16"/>
          <w:szCs w:val="16"/>
        </w:rPr>
        <w:t>(фамилия, имя, отчество кандидата)</w:t>
      </w:r>
    </w:p>
    <w:p w:rsidR="00F46C81" w:rsidRPr="002F333E" w:rsidRDefault="00F46C81" w:rsidP="00F46C81">
      <w:pPr>
        <w:rPr>
          <w:rFonts w:ascii="Times New Roman CYR" w:hAnsi="Times New Roman CYR"/>
          <w:sz w:val="16"/>
          <w:szCs w:val="16"/>
        </w:rPr>
      </w:pPr>
    </w:p>
    <w:p w:rsidR="00F46C81" w:rsidRPr="002F333E" w:rsidRDefault="00F46C81" w:rsidP="00F46C81">
      <w:pPr>
        <w:jc w:val="left"/>
        <w:rPr>
          <w:rFonts w:ascii="Times New Roman CYR" w:hAnsi="Times New Roman CYR"/>
          <w:b/>
          <w:sz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F46C81" w:rsidRPr="002F333E" w:rsidTr="00401211">
        <w:trPr>
          <w:trHeight w:val="536"/>
        </w:trPr>
        <w:tc>
          <w:tcPr>
            <w:tcW w:w="1085" w:type="pct"/>
          </w:tcPr>
          <w:p w:rsidR="00F46C81" w:rsidRPr="002F333E" w:rsidRDefault="00F46C81" w:rsidP="00401211">
            <w:pPr>
              <w:rPr>
                <w:rFonts w:eastAsia="Calibri"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№</w:t>
            </w:r>
          </w:p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п/п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Номер папки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Заявленное к</w:t>
            </w:r>
            <w:r w:rsidRPr="002F333E">
              <w:rPr>
                <w:rFonts w:eastAsia="Calibri"/>
                <w:b/>
                <w:sz w:val="24"/>
              </w:rPr>
              <w:t>оличество подписей избирателей</w:t>
            </w:r>
          </w:p>
        </w:tc>
      </w:tr>
      <w:tr w:rsidR="00F46C81" w:rsidRPr="002F333E" w:rsidTr="00401211">
        <w:trPr>
          <w:trHeight w:val="265"/>
        </w:trPr>
        <w:tc>
          <w:tcPr>
            <w:tcW w:w="1085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519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4</w:t>
            </w:r>
          </w:p>
        </w:tc>
      </w:tr>
      <w:tr w:rsidR="00F46C81" w:rsidRPr="002F333E" w:rsidTr="00401211">
        <w:tc>
          <w:tcPr>
            <w:tcW w:w="1085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  <w:tcBorders>
              <w:right w:val="nil"/>
            </w:tcBorders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  <w:tcBorders>
              <w:right w:val="nil"/>
            </w:tcBorders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</w:tr>
    </w:tbl>
    <w:p w:rsidR="00F46C81" w:rsidRPr="002F333E" w:rsidRDefault="00F46C81" w:rsidP="00F46C81">
      <w:pPr>
        <w:jc w:val="left"/>
        <w:rPr>
          <w:rFonts w:ascii="Calibri" w:eastAsia="Calibri" w:hAnsi="Calibri"/>
          <w:sz w:val="24"/>
        </w:rPr>
      </w:pPr>
    </w:p>
    <w:p w:rsidR="00F46C81" w:rsidRPr="002F333E" w:rsidRDefault="00F46C81" w:rsidP="00F46C81">
      <w:pPr>
        <w:jc w:val="left"/>
        <w:rPr>
          <w:rFonts w:eastAsia="Calibri"/>
          <w:sz w:val="26"/>
          <w:szCs w:val="26"/>
        </w:rPr>
      </w:pPr>
    </w:p>
    <w:p w:rsidR="00F46C81" w:rsidRPr="002F333E" w:rsidRDefault="00F46C81" w:rsidP="00F46C81">
      <w:pPr>
        <w:rPr>
          <w:rFonts w:eastAsia="Calibri"/>
          <w:sz w:val="22"/>
        </w:rPr>
      </w:pPr>
      <w:r w:rsidRPr="002F333E">
        <w:rPr>
          <w:rFonts w:eastAsia="Calibri"/>
          <w:b/>
          <w:sz w:val="22"/>
        </w:rPr>
        <w:t>Приложение:</w:t>
      </w:r>
      <w:r w:rsidRPr="002F333E">
        <w:rPr>
          <w:rFonts w:eastAsia="Calibri"/>
          <w:sz w:val="22"/>
        </w:rPr>
        <w:t xml:space="preserve"> настоящий протокол на электронном носителе (оптическом компакт-диске CD-R или CD-RW либо USB Flash Drive)</w:t>
      </w:r>
    </w:p>
    <w:p w:rsidR="00F46C81" w:rsidRPr="002F333E" w:rsidRDefault="00F46C81" w:rsidP="00F46C81">
      <w:pPr>
        <w:jc w:val="left"/>
        <w:rPr>
          <w:rFonts w:eastAsia="Calibri"/>
          <w:sz w:val="22"/>
        </w:rPr>
      </w:pPr>
    </w:p>
    <w:p w:rsidR="00F46C81" w:rsidRPr="002F333E" w:rsidRDefault="00F46C81" w:rsidP="00F46C81">
      <w:pPr>
        <w:jc w:val="left"/>
        <w:rPr>
          <w:rFonts w:eastAsia="Calibri"/>
          <w:sz w:val="22"/>
        </w:rPr>
      </w:pPr>
      <w:r w:rsidRPr="002F333E">
        <w:rPr>
          <w:rFonts w:eastAsia="Calibri"/>
          <w:sz w:val="22"/>
        </w:rPr>
        <w:t>Кандидат ____________________________________</w:t>
      </w:r>
      <w:r>
        <w:rPr>
          <w:rFonts w:eastAsia="Calibri"/>
          <w:sz w:val="22"/>
        </w:rPr>
        <w:t xml:space="preserve"> </w:t>
      </w:r>
      <w:r w:rsidRPr="002F333E">
        <w:rPr>
          <w:rFonts w:eastAsia="Calibri"/>
          <w:sz w:val="22"/>
        </w:rPr>
        <w:t xml:space="preserve"> __________________________ </w:t>
      </w:r>
    </w:p>
    <w:p w:rsidR="00F46C81" w:rsidRPr="002F333E" w:rsidRDefault="00F46C81" w:rsidP="00F46C81">
      <w:pPr>
        <w:suppressAutoHyphens/>
        <w:rPr>
          <w:rFonts w:ascii="Times New Roman CYR" w:eastAsia="Calibri" w:hAnsi="Times New Roman CYR"/>
          <w:sz w:val="16"/>
          <w:szCs w:val="16"/>
        </w:rPr>
      </w:pP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</w:t>
      </w:r>
      <w:r w:rsidRPr="002F333E">
        <w:rPr>
          <w:rFonts w:ascii="Times New Roman CYR" w:eastAsia="Calibri" w:hAnsi="Times New Roman CYR"/>
          <w:sz w:val="16"/>
          <w:szCs w:val="16"/>
        </w:rPr>
        <w:t>(подпись)</w:t>
      </w: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 </w:t>
      </w:r>
      <w:r w:rsidRPr="002F333E">
        <w:rPr>
          <w:rFonts w:ascii="Times New Roman CYR" w:eastAsia="Calibri" w:hAnsi="Times New Roman CYR"/>
          <w:sz w:val="16"/>
          <w:szCs w:val="16"/>
        </w:rPr>
        <w:t>(дата подписания)</w:t>
      </w:r>
    </w:p>
    <w:p w:rsidR="00F46C81" w:rsidRPr="002F333E" w:rsidRDefault="00F46C81" w:rsidP="00F46C81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Pr="00B02DE0" w:rsidRDefault="00F46C81" w:rsidP="00F46C81">
      <w:pPr>
        <w:jc w:val="left"/>
        <w:rPr>
          <w:rFonts w:eastAsia="Calibri"/>
          <w:b/>
          <w:sz w:val="20"/>
          <w:szCs w:val="20"/>
        </w:rPr>
      </w:pPr>
      <w:r w:rsidRPr="00B02DE0">
        <w:rPr>
          <w:rFonts w:eastAsia="Calibri"/>
          <w:b/>
          <w:sz w:val="20"/>
          <w:szCs w:val="20"/>
        </w:rPr>
        <w:t>Примечания.</w:t>
      </w:r>
    </w:p>
    <w:p w:rsidR="00F46C81" w:rsidRPr="00B02DE0" w:rsidRDefault="00F46C81" w:rsidP="00F46C81">
      <w:pPr>
        <w:rPr>
          <w:rFonts w:eastAsia="Calibri"/>
          <w:sz w:val="20"/>
          <w:szCs w:val="20"/>
        </w:rPr>
      </w:pPr>
      <w:r w:rsidRPr="00B02DE0">
        <w:rPr>
          <w:rFonts w:eastAsia="Calibri"/>
          <w:sz w:val="20"/>
          <w:szCs w:val="20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:rsidR="00F46C81" w:rsidRPr="00B02DE0" w:rsidRDefault="00F46C81" w:rsidP="00F46C81">
      <w:pPr>
        <w:rPr>
          <w:rFonts w:eastAsia="Calibri"/>
          <w:sz w:val="20"/>
          <w:szCs w:val="20"/>
        </w:rPr>
      </w:pPr>
      <w:r w:rsidRPr="00B02DE0">
        <w:rPr>
          <w:rFonts w:eastAsia="Calibri"/>
          <w:sz w:val="20"/>
          <w:szCs w:val="20"/>
        </w:rPr>
        <w:t>2. В итоговой строке таблицы указываются соответственно: общее количество папок, подписных листов, подписей избирателей.</w:t>
      </w:r>
    </w:p>
    <w:p w:rsidR="00F46C81" w:rsidRPr="00B02DE0" w:rsidRDefault="00F46C81" w:rsidP="00F46C81">
      <w:pPr>
        <w:jc w:val="left"/>
        <w:rPr>
          <w:rFonts w:eastAsia="Calibri"/>
          <w:sz w:val="20"/>
          <w:szCs w:val="20"/>
        </w:rPr>
      </w:pPr>
      <w:r w:rsidRPr="00B02DE0">
        <w:rPr>
          <w:rFonts w:eastAsia="Calibri"/>
          <w:sz w:val="20"/>
          <w:szCs w:val="20"/>
        </w:rPr>
        <w:t>3. Протокол рекомендуется набираеть шрифтом «Times New Roman», размер шрифта – не менее 12.</w:t>
      </w:r>
    </w:p>
    <w:p w:rsidR="004A1E96" w:rsidRPr="00F83EB2" w:rsidRDefault="00F46C81" w:rsidP="00F46C81">
      <w:pPr>
        <w:rPr>
          <w:b/>
          <w:szCs w:val="28"/>
        </w:rPr>
      </w:pPr>
      <w:r w:rsidRPr="00B02DE0">
        <w:rPr>
          <w:rFonts w:eastAsia="Calibri"/>
          <w:sz w:val="20"/>
          <w:szCs w:val="20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B02DE0">
        <w:rPr>
          <w:rFonts w:eastAsia="Calibri"/>
          <w:sz w:val="20"/>
          <w:szCs w:val="20"/>
        </w:rPr>
        <w:br/>
        <w:t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</w:t>
      </w:r>
      <w:r w:rsidRPr="00B02DE0">
        <w:rPr>
          <w:rFonts w:eastAsia="Calibri"/>
          <w:sz w:val="20"/>
        </w:rPr>
        <w:t xml:space="preserve"> подписи указываются номер папки, номер листа и номер подписи на подписном листе</w:t>
      </w:r>
    </w:p>
    <w:sectPr w:rsidR="004A1E96" w:rsidRPr="00F83EB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1C1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117F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5B52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1358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2519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C7CF2D0"/>
  <w15:docId w15:val="{2AEB6C87-3738-4AA0-A280-342EF50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2022-07-03T15:13:00Z</dcterms:created>
  <dcterms:modified xsi:type="dcterms:W3CDTF">2022-07-04T14:15:00Z</dcterms:modified>
</cp:coreProperties>
</file>